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E6" w:rsidRPr="005E7FE6" w:rsidRDefault="005E7FE6" w:rsidP="005E7FE6">
      <w:pPr>
        <w:shd w:val="clear" w:color="auto" w:fill="FFFFFF"/>
        <w:spacing w:after="0" w:line="240" w:lineRule="auto"/>
        <w:ind w:left="-180"/>
        <w:rPr>
          <w:rFonts w:ascii="Tahoma" w:eastAsia="Times New Roman" w:hAnsi="Tahoma" w:cs="Tahoma"/>
          <w:color w:val="000000"/>
          <w:sz w:val="18"/>
          <w:szCs w:val="18"/>
          <w:lang w:eastAsia="ru-RU"/>
        </w:rPr>
      </w:pPr>
      <w:r w:rsidRPr="005E7FE6">
        <w:rPr>
          <w:rFonts w:ascii="Tahoma" w:eastAsia="Times New Roman" w:hAnsi="Tahoma" w:cs="Tahoma"/>
          <w:color w:val="000000"/>
          <w:sz w:val="18"/>
          <w:szCs w:val="18"/>
          <w:lang w:eastAsia="ru-RU"/>
        </w:rPr>
        <w:br/>
        <w:t> </w:t>
      </w:r>
    </w:p>
    <w:tbl>
      <w:tblPr>
        <w:tblW w:w="9648" w:type="dxa"/>
        <w:shd w:val="clear" w:color="auto" w:fill="FFFFFF"/>
        <w:tblCellMar>
          <w:left w:w="0" w:type="dxa"/>
          <w:right w:w="0" w:type="dxa"/>
        </w:tblCellMar>
        <w:tblLook w:val="04A0" w:firstRow="1" w:lastRow="0" w:firstColumn="1" w:lastColumn="0" w:noHBand="0" w:noVBand="1"/>
      </w:tblPr>
      <w:tblGrid>
        <w:gridCol w:w="4428"/>
        <w:gridCol w:w="720"/>
        <w:gridCol w:w="4500"/>
      </w:tblGrid>
      <w:tr w:rsidR="005E7FE6" w:rsidRPr="005E7FE6" w:rsidTr="005E7FE6">
        <w:tc>
          <w:tcPr>
            <w:tcW w:w="4428" w:type="dxa"/>
            <w:shd w:val="clear" w:color="auto" w:fill="FFFFFF"/>
            <w:tcMar>
              <w:top w:w="0" w:type="dxa"/>
              <w:left w:w="108" w:type="dxa"/>
              <w:bottom w:w="0" w:type="dxa"/>
              <w:right w:w="108" w:type="dxa"/>
            </w:tcMar>
            <w:hideMark/>
          </w:tcPr>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Согласован</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Распоряжением</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32465A"/>
                <w:sz w:val="28"/>
                <w:szCs w:val="28"/>
                <w:lang w:eastAsia="ru-RU"/>
              </w:rPr>
              <w:t>Комитета по земельным и имущественным отношениям</w:t>
            </w:r>
            <w:r w:rsidRPr="005E7FE6">
              <w:rPr>
                <w:rFonts w:ascii="Tahoma" w:eastAsia="Times New Roman" w:hAnsi="Tahoma" w:cs="Tahoma"/>
                <w:color w:val="000000"/>
                <w:sz w:val="28"/>
                <w:szCs w:val="28"/>
                <w:lang w:eastAsia="ru-RU"/>
              </w:rPr>
              <w:t>Республики Дагестан</w:t>
            </w:r>
          </w:p>
          <w:p w:rsidR="005E7FE6" w:rsidRPr="005E7FE6" w:rsidRDefault="005E7FE6" w:rsidP="005E7FE6">
            <w:pPr>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от «___» _____________ г. № ___</w:t>
            </w:r>
          </w:p>
          <w:p w:rsidR="005E7FE6" w:rsidRPr="005E7FE6" w:rsidRDefault="005E7FE6" w:rsidP="005E7FE6">
            <w:pPr>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18"/>
                <w:szCs w:val="18"/>
                <w:lang w:eastAsia="ru-RU"/>
              </w:rPr>
              <w:t> </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18"/>
                <w:szCs w:val="18"/>
                <w:lang w:eastAsia="ru-RU"/>
              </w:rPr>
              <w:t>М.П.</w:t>
            </w:r>
          </w:p>
        </w:tc>
        <w:tc>
          <w:tcPr>
            <w:tcW w:w="720" w:type="dxa"/>
            <w:shd w:val="clear" w:color="auto" w:fill="FFFFFF"/>
            <w:tcMar>
              <w:top w:w="0" w:type="dxa"/>
              <w:left w:w="108" w:type="dxa"/>
              <w:bottom w:w="0" w:type="dxa"/>
              <w:right w:w="108" w:type="dxa"/>
            </w:tcMar>
            <w:hideMark/>
          </w:tcPr>
          <w:p w:rsidR="005E7FE6" w:rsidRPr="005E7FE6" w:rsidRDefault="005E7FE6" w:rsidP="005E7FE6">
            <w:pPr>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18"/>
                <w:szCs w:val="18"/>
                <w:lang w:eastAsia="ru-RU"/>
              </w:rPr>
              <w:t> </w:t>
            </w:r>
          </w:p>
        </w:tc>
        <w:tc>
          <w:tcPr>
            <w:tcW w:w="4500" w:type="dxa"/>
            <w:shd w:val="clear" w:color="auto" w:fill="FFFFFF"/>
            <w:tcMar>
              <w:top w:w="0" w:type="dxa"/>
              <w:left w:w="108" w:type="dxa"/>
              <w:bottom w:w="0" w:type="dxa"/>
              <w:right w:w="108" w:type="dxa"/>
            </w:tcMar>
            <w:hideMark/>
          </w:tcPr>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Утвержден</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Приказом</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Министерства образования и науки Республики Дагестан</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от «___» ____________ г. № ___</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М.П.</w:t>
            </w:r>
          </w:p>
        </w:tc>
      </w:tr>
    </w:tbl>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18"/>
          <w:szCs w:val="18"/>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4"/>
          <w:szCs w:val="24"/>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4"/>
          <w:szCs w:val="24"/>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4"/>
          <w:szCs w:val="24"/>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4"/>
          <w:szCs w:val="24"/>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4"/>
          <w:szCs w:val="24"/>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48"/>
          <w:szCs w:val="4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48"/>
          <w:szCs w:val="48"/>
          <w:lang w:eastAsia="ru-RU"/>
        </w:rPr>
        <w:t>Устав</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52"/>
          <w:szCs w:val="52"/>
          <w:lang w:eastAsia="ru-RU"/>
        </w:rPr>
        <w:t>Государственного казенного общеобразовательного  учреждения Республики Дагестан</w:t>
      </w:r>
    </w:p>
    <w:p w:rsidR="005E7FE6" w:rsidRPr="005E7FE6" w:rsidRDefault="005E7FE6" w:rsidP="005E7FE6">
      <w:pPr>
        <w:shd w:val="clear" w:color="auto" w:fill="FFFFFF"/>
        <w:spacing w:after="0" w:line="240" w:lineRule="auto"/>
        <w:ind w:left="-426"/>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72"/>
          <w:szCs w:val="72"/>
          <w:lang w:eastAsia="ru-RU"/>
        </w:rPr>
        <w:t>«</w:t>
      </w:r>
      <w:r w:rsidRPr="005E7FE6">
        <w:rPr>
          <w:rFonts w:ascii="Tahoma" w:eastAsia="Times New Roman" w:hAnsi="Tahoma" w:cs="Tahoma"/>
          <w:b/>
          <w:bCs/>
          <w:color w:val="000000"/>
          <w:sz w:val="52"/>
          <w:szCs w:val="52"/>
          <w:lang w:eastAsia="ru-RU"/>
        </w:rPr>
        <w:t>Аркидинская средняя общеобразовательная школа</w:t>
      </w:r>
    </w:p>
    <w:p w:rsidR="005E7FE6" w:rsidRPr="005E7FE6" w:rsidRDefault="005E7FE6" w:rsidP="005E7FE6">
      <w:pPr>
        <w:shd w:val="clear" w:color="auto" w:fill="FFFFFF"/>
        <w:spacing w:after="0" w:line="240" w:lineRule="auto"/>
        <w:ind w:left="-426"/>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52"/>
          <w:szCs w:val="52"/>
          <w:lang w:eastAsia="ru-RU"/>
        </w:rPr>
        <w:t>Хунзахского района»</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b/>
          <w:bCs/>
          <w:color w:val="000000"/>
          <w:sz w:val="36"/>
          <w:szCs w:val="36"/>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4"/>
          <w:szCs w:val="24"/>
          <w:lang w:eastAsia="ru-RU"/>
        </w:rPr>
        <w:t> </w:t>
      </w:r>
    </w:p>
    <w:p w:rsidR="005E7FE6" w:rsidRPr="005E7FE6" w:rsidRDefault="005E7FE6" w:rsidP="005E7FE6">
      <w:pPr>
        <w:shd w:val="clear" w:color="auto" w:fill="FFFFFF"/>
        <w:spacing w:after="0" w:line="240" w:lineRule="auto"/>
        <w:ind w:left="720" w:hanging="360"/>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lastRenderedPageBreak/>
        <w:t>1.</w:t>
      </w:r>
      <w:r w:rsidRPr="005E7FE6">
        <w:rPr>
          <w:rFonts w:ascii="Tahoma" w:eastAsia="Times New Roman" w:hAnsi="Tahoma" w:cs="Tahoma"/>
          <w:color w:val="000000"/>
          <w:sz w:val="14"/>
          <w:szCs w:val="14"/>
          <w:lang w:eastAsia="ru-RU"/>
        </w:rPr>
        <w:t>     </w:t>
      </w:r>
      <w:r w:rsidRPr="005E7FE6">
        <w:rPr>
          <w:rFonts w:ascii="Tahoma" w:eastAsia="Times New Roman" w:hAnsi="Tahoma" w:cs="Tahoma"/>
          <w:b/>
          <w:bCs/>
          <w:color w:val="000000"/>
          <w:sz w:val="28"/>
          <w:szCs w:val="28"/>
          <w:lang w:eastAsia="ru-RU"/>
        </w:rPr>
        <w:t>Общие положения.</w:t>
      </w:r>
    </w:p>
    <w:p w:rsidR="005E7FE6" w:rsidRPr="005E7FE6" w:rsidRDefault="005E7FE6" w:rsidP="005E7FE6">
      <w:pPr>
        <w:shd w:val="clear" w:color="auto" w:fill="FFFFFF"/>
        <w:spacing w:after="0" w:line="240" w:lineRule="auto"/>
        <w:ind w:left="720"/>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w:t>
      </w:r>
      <w:r w:rsidRPr="005E7FE6">
        <w:rPr>
          <w:rFonts w:ascii="Tahoma" w:eastAsia="Times New Roman" w:hAnsi="Tahoma" w:cs="Tahoma"/>
          <w:color w:val="000000"/>
          <w:sz w:val="27"/>
          <w:szCs w:val="27"/>
          <w:lang w:eastAsia="ru-RU"/>
        </w:rPr>
        <w:t>Настоящий Устав является новой редакцией устава государственного казенного </w:t>
      </w:r>
      <w:r w:rsidRPr="005E7FE6">
        <w:rPr>
          <w:rFonts w:ascii="Tahoma" w:eastAsia="Times New Roman" w:hAnsi="Tahoma" w:cs="Tahoma"/>
          <w:color w:val="000000"/>
          <w:sz w:val="27"/>
          <w:szCs w:val="27"/>
          <w:shd w:val="clear" w:color="auto" w:fill="FFFF00"/>
          <w:lang w:eastAsia="ru-RU"/>
        </w:rPr>
        <w:t>общеобразовательного</w:t>
      </w:r>
      <w:r w:rsidRPr="005E7FE6">
        <w:rPr>
          <w:rFonts w:ascii="Tahoma" w:eastAsia="Times New Roman" w:hAnsi="Tahoma" w:cs="Tahoma"/>
          <w:color w:val="000000"/>
          <w:sz w:val="27"/>
          <w:szCs w:val="27"/>
          <w:lang w:eastAsia="ru-RU"/>
        </w:rPr>
        <w:t> учреждения </w:t>
      </w:r>
      <w:r w:rsidRPr="005E7FE6">
        <w:rPr>
          <w:rFonts w:ascii="Tahoma" w:eastAsia="Times New Roman" w:hAnsi="Tahoma" w:cs="Tahoma"/>
          <w:color w:val="000000"/>
          <w:sz w:val="27"/>
          <w:szCs w:val="27"/>
          <w:shd w:val="clear" w:color="auto" w:fill="FFFF00"/>
          <w:lang w:eastAsia="ru-RU"/>
        </w:rPr>
        <w:t>Республики Дагестан</w:t>
      </w:r>
      <w:r w:rsidRPr="005E7FE6">
        <w:rPr>
          <w:rFonts w:ascii="Tahoma" w:eastAsia="Times New Roman" w:hAnsi="Tahoma" w:cs="Tahoma"/>
          <w:color w:val="000000"/>
          <w:sz w:val="27"/>
          <w:szCs w:val="27"/>
          <w:lang w:eastAsia="ru-RU"/>
        </w:rPr>
        <w:t> </w:t>
      </w:r>
      <w:r w:rsidRPr="005E7FE6">
        <w:rPr>
          <w:rFonts w:ascii="Tahoma" w:eastAsia="Times New Roman" w:hAnsi="Tahoma" w:cs="Tahoma"/>
          <w:color w:val="000000"/>
          <w:sz w:val="28"/>
          <w:szCs w:val="28"/>
          <w:shd w:val="clear" w:color="auto" w:fill="FFFF00"/>
          <w:lang w:eastAsia="ru-RU"/>
        </w:rPr>
        <w:t>«Аркидинская средняя общеобразовательная школа Хунзахского района»</w:t>
      </w:r>
      <w:r w:rsidRPr="005E7FE6">
        <w:rPr>
          <w:rFonts w:ascii="Tahoma" w:eastAsia="Times New Roman" w:hAnsi="Tahoma" w:cs="Tahoma"/>
          <w:color w:val="000000"/>
          <w:sz w:val="28"/>
          <w:szCs w:val="28"/>
          <w:lang w:eastAsia="ru-RU"/>
        </w:rPr>
        <w:t> (далее – Казенное учреждение) созданного путем изменения типа </w:t>
      </w:r>
      <w:r w:rsidRPr="005E7FE6">
        <w:rPr>
          <w:rFonts w:ascii="Tahoma" w:eastAsia="Times New Roman" w:hAnsi="Tahoma" w:cs="Tahoma"/>
          <w:color w:val="000000"/>
          <w:sz w:val="28"/>
          <w:szCs w:val="28"/>
          <w:shd w:val="clear" w:color="auto" w:fill="FFFF00"/>
          <w:lang w:eastAsia="ru-RU"/>
        </w:rPr>
        <w:t>«Аркидинская средняя общеобразовательная школа»</w:t>
      </w:r>
      <w:r w:rsidRPr="005E7FE6">
        <w:rPr>
          <w:rFonts w:ascii="Tahoma" w:eastAsia="Times New Roman" w:hAnsi="Tahoma" w:cs="Tahoma"/>
          <w:color w:val="000000"/>
          <w:sz w:val="28"/>
          <w:szCs w:val="28"/>
          <w:lang w:eastAsia="ru-RU"/>
        </w:rPr>
        <w:t> в соответствии с Гражданским кодексом </w:t>
      </w:r>
      <w:r w:rsidRPr="005E7FE6">
        <w:rPr>
          <w:rFonts w:ascii="Tahoma" w:eastAsia="Times New Roman" w:hAnsi="Tahoma" w:cs="Tahoma"/>
          <w:color w:val="000000"/>
          <w:spacing w:val="-3"/>
          <w:sz w:val="28"/>
          <w:szCs w:val="28"/>
          <w:lang w:eastAsia="ru-RU"/>
        </w:rPr>
        <w:t>Российской Федерации</w:t>
      </w:r>
      <w:r w:rsidRPr="005E7FE6">
        <w:rPr>
          <w:rFonts w:ascii="Tahoma" w:eastAsia="Times New Roman" w:hAnsi="Tahoma" w:cs="Tahoma"/>
          <w:color w:val="000000"/>
          <w:spacing w:val="6"/>
          <w:sz w:val="28"/>
          <w:szCs w:val="28"/>
          <w:lang w:eastAsia="ru-RU"/>
        </w:rPr>
        <w:t>, федеральным законом от 12 января 1996 года № 7 – ФЗ «О некоммерческих организациях», а также постановлением Правительства РД от 02. 10. 2013 года № 457 «О реорганизации государственных казенных образовательных учреждений Республики Дагестан, подведомственных Министерству образования и науки Республики Дагестан, в результате реорганизации государственного казенного общеобразовательного учреждения «Аркидинская средняя общеобразовательная школа Хунзахского района» в форме присоединения к нему Государственного казенного общеобразовательного учреждения « Тлайлухская начальная общеобразовательная школа Хунзахского района, Государственного казенного общеобразовательного учреждения «Сентухская начальная общеобразовательная школа Хунзахского района»</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1.2. Государственное казенное </w:t>
      </w:r>
      <w:r w:rsidRPr="005E7FE6">
        <w:rPr>
          <w:rFonts w:ascii="Tahoma" w:eastAsia="Times New Roman" w:hAnsi="Tahoma" w:cs="Tahoma"/>
          <w:color w:val="000000"/>
          <w:sz w:val="28"/>
          <w:szCs w:val="28"/>
          <w:shd w:val="clear" w:color="auto" w:fill="FFFF00"/>
          <w:lang w:eastAsia="ru-RU"/>
        </w:rPr>
        <w:t>общеобразовательное</w:t>
      </w:r>
      <w:r w:rsidRPr="005E7FE6">
        <w:rPr>
          <w:rFonts w:ascii="Tahoma" w:eastAsia="Times New Roman" w:hAnsi="Tahoma" w:cs="Tahoma"/>
          <w:color w:val="000000"/>
          <w:sz w:val="28"/>
          <w:szCs w:val="28"/>
          <w:lang w:eastAsia="ru-RU"/>
        </w:rPr>
        <w:t> учреждение </w:t>
      </w:r>
      <w:r w:rsidRPr="005E7FE6">
        <w:rPr>
          <w:rFonts w:ascii="Tahoma" w:eastAsia="Times New Roman" w:hAnsi="Tahoma" w:cs="Tahoma"/>
          <w:color w:val="000000"/>
          <w:sz w:val="28"/>
          <w:szCs w:val="28"/>
          <w:shd w:val="clear" w:color="auto" w:fill="FFFF00"/>
          <w:lang w:eastAsia="ru-RU"/>
        </w:rPr>
        <w:t>Республики Дагестан</w:t>
      </w:r>
      <w:r w:rsidRPr="005E7FE6">
        <w:rPr>
          <w:rFonts w:ascii="Tahoma" w:eastAsia="Times New Roman" w:hAnsi="Tahoma" w:cs="Tahoma"/>
          <w:color w:val="000000"/>
          <w:sz w:val="28"/>
          <w:szCs w:val="28"/>
          <w:lang w:eastAsia="ru-RU"/>
        </w:rPr>
        <w:t> </w:t>
      </w:r>
      <w:r w:rsidRPr="005E7FE6">
        <w:rPr>
          <w:rFonts w:ascii="Tahoma" w:eastAsia="Times New Roman" w:hAnsi="Tahoma" w:cs="Tahoma"/>
          <w:color w:val="000000"/>
          <w:sz w:val="28"/>
          <w:szCs w:val="28"/>
          <w:shd w:val="clear" w:color="auto" w:fill="FFFF00"/>
          <w:lang w:eastAsia="ru-RU"/>
        </w:rPr>
        <w:t>«Аркидинская средняя общеобразовательная школа Хунзахского района»,</w:t>
      </w:r>
      <w:r w:rsidRPr="005E7FE6">
        <w:rPr>
          <w:rFonts w:ascii="Tahoma" w:eastAsia="Times New Roman" w:hAnsi="Tahoma" w:cs="Tahoma"/>
          <w:color w:val="000000"/>
          <w:sz w:val="28"/>
          <w:szCs w:val="28"/>
          <w:lang w:eastAsia="ru-RU"/>
        </w:rPr>
        <w:t> в дальнейшем именуемое "Казенное учреждение", создано в соответствии с постановлением Правительства Республики Дагестан от 30 ноября 2011 года № 440 «О создании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1.3. Полное наименование Учреждения - Государственное казенное </w:t>
      </w:r>
      <w:r w:rsidRPr="005E7FE6">
        <w:rPr>
          <w:rFonts w:ascii="Tahoma" w:eastAsia="Times New Roman" w:hAnsi="Tahoma" w:cs="Tahoma"/>
          <w:color w:val="000000"/>
          <w:sz w:val="28"/>
          <w:szCs w:val="28"/>
          <w:shd w:val="clear" w:color="auto" w:fill="FFFF00"/>
          <w:lang w:eastAsia="ru-RU"/>
        </w:rPr>
        <w:t>общеобразовательное</w:t>
      </w:r>
      <w:r w:rsidRPr="005E7FE6">
        <w:rPr>
          <w:rFonts w:ascii="Tahoma" w:eastAsia="Times New Roman" w:hAnsi="Tahoma" w:cs="Tahoma"/>
          <w:color w:val="000000"/>
          <w:sz w:val="28"/>
          <w:szCs w:val="28"/>
          <w:lang w:eastAsia="ru-RU"/>
        </w:rPr>
        <w:t> учреждение </w:t>
      </w:r>
      <w:r w:rsidRPr="005E7FE6">
        <w:rPr>
          <w:rFonts w:ascii="Tahoma" w:eastAsia="Times New Roman" w:hAnsi="Tahoma" w:cs="Tahoma"/>
          <w:color w:val="000000"/>
          <w:sz w:val="28"/>
          <w:szCs w:val="28"/>
          <w:shd w:val="clear" w:color="auto" w:fill="FFFF00"/>
          <w:lang w:eastAsia="ru-RU"/>
        </w:rPr>
        <w:t>Республики Дагестан «Аркидинская средняя общеобразовательная школа Хунзахского района».</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1.4. Сокращенное наименование Учреждения – ГКОУ </w:t>
      </w:r>
      <w:r w:rsidRPr="005E7FE6">
        <w:rPr>
          <w:rFonts w:ascii="Tahoma" w:eastAsia="Times New Roman" w:hAnsi="Tahoma" w:cs="Tahoma"/>
          <w:color w:val="000000"/>
          <w:sz w:val="28"/>
          <w:szCs w:val="28"/>
          <w:shd w:val="clear" w:color="auto" w:fill="FFFF00"/>
          <w:lang w:eastAsia="ru-RU"/>
        </w:rPr>
        <w:t>РД</w:t>
      </w:r>
      <w:r w:rsidRPr="005E7FE6">
        <w:rPr>
          <w:rFonts w:ascii="Tahoma" w:eastAsia="Times New Roman" w:hAnsi="Tahoma" w:cs="Tahoma"/>
          <w:color w:val="000000"/>
          <w:sz w:val="28"/>
          <w:szCs w:val="28"/>
          <w:lang w:eastAsia="ru-RU"/>
        </w:rPr>
        <w:t>«Аркидинская СОШ Хунзахского района».</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1.5. Место нахождения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Юридический адрес: 368265, Республика Дагестан, Хунзахский район, с. Очло.</w:t>
      </w: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Фактический адрес:</w:t>
      </w:r>
      <w:r w:rsidRPr="005E7FE6">
        <w:rPr>
          <w:rFonts w:ascii="Tahoma" w:eastAsia="Times New Roman" w:hAnsi="Tahoma" w:cs="Tahoma"/>
          <w:color w:val="000000"/>
          <w:sz w:val="28"/>
          <w:szCs w:val="28"/>
          <w:lang w:eastAsia="ru-RU"/>
        </w:rPr>
        <w:t> </w:t>
      </w:r>
      <w:r w:rsidRPr="005E7FE6">
        <w:rPr>
          <w:rFonts w:ascii="Tahoma" w:eastAsia="Times New Roman" w:hAnsi="Tahoma" w:cs="Tahoma"/>
          <w:b/>
          <w:bCs/>
          <w:color w:val="000000"/>
          <w:sz w:val="28"/>
          <w:szCs w:val="28"/>
          <w:lang w:eastAsia="ru-RU"/>
        </w:rPr>
        <w:t>368015</w:t>
      </w:r>
      <w:r w:rsidRPr="005E7FE6">
        <w:rPr>
          <w:rFonts w:ascii="Tahoma" w:eastAsia="Times New Roman" w:hAnsi="Tahoma" w:cs="Tahoma"/>
          <w:color w:val="000000"/>
          <w:sz w:val="28"/>
          <w:szCs w:val="28"/>
          <w:lang w:eastAsia="ru-RU"/>
        </w:rPr>
        <w:t>, Республика Дагестан, Хасавюртовский район, п/о Казмаул, с. Архида Хунзахского района</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1.6. Казенное учреждение имеет представительство в кутане Аксай СПК «Тлайлухский» Хунзахского района, расположенного по адресу :368015, РД, Хасавюртовский район п/о Казмаул, а также в кутане Сентух СПК        «Новая жизнь» Хунзахского района, расположенного по адресу : 368015, Хасавюртовский район, п/о Казмаул.</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1.7. Функции и полномочия Учредителя осуществляет Министерство образования и науки  Республики Дагестан (далее – Учредитель).</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1.8. Функции и полномочия собственника имущества Казенного учреждения осуществляет </w:t>
      </w:r>
      <w:r w:rsidRPr="005E7FE6">
        <w:rPr>
          <w:rFonts w:ascii="Tahoma" w:eastAsia="Times New Roman" w:hAnsi="Tahoma" w:cs="Tahoma"/>
          <w:color w:val="000000"/>
          <w:sz w:val="28"/>
          <w:szCs w:val="28"/>
          <w:shd w:val="clear" w:color="auto" w:fill="FFFF00"/>
          <w:lang w:eastAsia="ru-RU"/>
        </w:rPr>
        <w:t>Комитет по земельным и имущественным отношениям Республики Дагестан</w:t>
      </w:r>
      <w:r w:rsidRPr="005E7FE6">
        <w:rPr>
          <w:rFonts w:ascii="Tahoma" w:eastAsia="Times New Roman" w:hAnsi="Tahoma" w:cs="Tahoma"/>
          <w:color w:val="000000"/>
          <w:sz w:val="28"/>
          <w:szCs w:val="28"/>
          <w:lang w:eastAsia="ru-RU"/>
        </w:rPr>
        <w:t>.</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2. Правовое положение и ответственность Казенного Учреждения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2.3. Казенное учреждение приобретает права юридического лица со дня его государственной регистрации.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Главы РД, постановлениями и распоряжениями Правительства РД, принятыми в рамках их компетенции, а также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w:t>
      </w:r>
      <w:r w:rsidRPr="005E7FE6">
        <w:rPr>
          <w:rFonts w:ascii="Tahoma" w:eastAsia="Times New Roman" w:hAnsi="Tahoma" w:cs="Tahoma"/>
          <w:color w:val="000000"/>
          <w:sz w:val="28"/>
          <w:szCs w:val="28"/>
          <w:lang w:eastAsia="ru-RU"/>
        </w:rPr>
        <w:lastRenderedPageBreak/>
        <w:t>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4" w:history="1">
        <w:r w:rsidRPr="005E7FE6">
          <w:rPr>
            <w:rFonts w:ascii="Tahoma" w:eastAsia="Times New Roman" w:hAnsi="Tahoma" w:cs="Tahoma"/>
            <w:color w:val="000000"/>
            <w:sz w:val="28"/>
            <w:szCs w:val="28"/>
            <w:u w:val="single"/>
            <w:lang w:eastAsia="ru-RU"/>
          </w:rPr>
          <w:t>законодательством</w:t>
        </w:r>
      </w:hyperlink>
      <w:r w:rsidRPr="005E7FE6">
        <w:rPr>
          <w:rFonts w:ascii="Tahoma" w:eastAsia="Times New Roman" w:hAnsi="Tahoma" w:cs="Tahoma"/>
          <w:color w:val="000000"/>
          <w:sz w:val="28"/>
          <w:szCs w:val="28"/>
          <w:lang w:eastAsia="ru-RU"/>
        </w:rPr>
        <w:t>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2.14. Казенное учреждение не вправе отчуждать либо иным способом распоряжаться имуществом без согласия собственника имущества.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2.15. Казенное учреждение не вправе выступать учредителем (участником) юридических лиц.</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2.16. Казенное учреждение создано без ограничения срока деятельности.</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3. Цели и виды деятельности Казенного учреждения</w:t>
      </w:r>
    </w:p>
    <w:p w:rsidR="005E7FE6" w:rsidRPr="005E7FE6" w:rsidRDefault="005E7FE6" w:rsidP="005E7FE6">
      <w:pPr>
        <w:shd w:val="clear" w:color="auto" w:fill="FFFFFF"/>
        <w:spacing w:after="0" w:line="240" w:lineRule="auto"/>
        <w:ind w:firstLine="708"/>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ind w:firstLine="708"/>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3.1. Казенное учреждение создано для достижения следующих целей:</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 дошкольное образование;</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 начальное общее образование;</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 основное общее образование;</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 среднее общее образование,</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а также 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са</w:t>
      </w:r>
      <w:r w:rsidRPr="005E7FE6">
        <w:rPr>
          <w:rFonts w:ascii="Tahoma" w:eastAsia="Times New Roman" w:hAnsi="Tahoma" w:cs="Tahoma"/>
          <w:color w:val="000000"/>
          <w:sz w:val="28"/>
          <w:szCs w:val="28"/>
          <w:lang w:eastAsia="ru-RU"/>
        </w:rPr>
        <w:softHyphen/>
        <w:t>мообразовании и получении дополнительного образования и осуществляет следующие виды деятельности:</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ведение образовательной деятельности по реализации основных общеобразовательных программ общего образования и дополнительных образовательных программ, а также семейное образование и самообразование.</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Учреждение и его филиалы могут реализовывать общеобразовательные программы, образовательные программы дополнительного образования, а также программы профессиональной подготовки при наличии лицензии и соблюдении установленных законодательством Российской Федерации требований.</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5E7FE6" w:rsidRPr="005E7FE6" w:rsidRDefault="005E7FE6" w:rsidP="005E7FE6">
      <w:pPr>
        <w:shd w:val="clear" w:color="auto" w:fill="FFFFFF"/>
        <w:spacing w:after="0" w:line="240" w:lineRule="auto"/>
        <w:ind w:firstLine="708"/>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профессиональная подготовка и другие услуги), не предусмотренные соответствующими образовательными программами и федеральными  государственными образовательными стандартами.</w:t>
      </w:r>
    </w:p>
    <w:p w:rsidR="005E7FE6" w:rsidRPr="005E7FE6" w:rsidRDefault="005E7FE6" w:rsidP="005E7FE6">
      <w:pPr>
        <w:shd w:val="clear" w:color="auto" w:fill="FFFFFF"/>
        <w:spacing w:after="0" w:line="240" w:lineRule="auto"/>
        <w:ind w:firstLine="567"/>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4. Имущество Казенного учреждения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 состав имущества Казенного учреждения не может включаться имущество иной формы собственности.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Земельный участок, на котором расположено Казенное учреждение  не представлен ему.</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его государственную регистрацию.</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4.6. Источниками формирования имущества Казенного учреждения в денежной и иных формах являются: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денежные средства, выделенные Казенному учреждению по смете доходов и расходов;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выручка от реализации товаров, работ, услуг;</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доходы от предпринимательской и иной деятельности в соответствии с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добровольные имущественные взносы и пожертвования;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другие не запрещенные действующим законодательством поступления.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4.7. Имущество Казенного учреждения составляют:</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имущество, закрепленное за Казенным учреждением Уполномоченным органом;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имущество, приобретенное за счет средств, выделенных по смете;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имущество, приобретенное за счет доходов от предпринимательской и иной деятельности в соответствии с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имущество, поступившее Казенному учреждению по иным основаниям, не запрещенным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4.8. Деятельность Казенного учреждения финансируется в соответствии с действующим федеральным и республиканским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4.10.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5. Распоряжение имуществом и средствами Казенного учреждения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xml:space="preserve">5.2. Казенное учреждение не вправе отчуждать или иным способом распоряжаться закрепленным за ним имуществом и имуществом, </w:t>
      </w:r>
      <w:r w:rsidRPr="005E7FE6">
        <w:rPr>
          <w:rFonts w:ascii="Tahoma" w:eastAsia="Times New Roman" w:hAnsi="Tahoma" w:cs="Tahoma"/>
          <w:color w:val="000000"/>
          <w:sz w:val="28"/>
          <w:szCs w:val="28"/>
          <w:lang w:eastAsia="ru-RU"/>
        </w:rPr>
        <w:lastRenderedPageBreak/>
        <w:t>приобретенным за счет средств, выделенных ему из республиканского бюджета РД, и за счет внебюджетных средств.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5.6. Уполномоченный орган вправе изъять излишнее, неиспользуемое либо используемое не по назначению имущество, закрепленное за Учреждением на праве оперативного управления.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5.8.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6. Организация деятельности Казенного учреждения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6.3. Казенное учреждение имеет право:</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в установленном порядке совершать различные сделки, не противоречащие настоящему Уставу и не запрещенные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реализовывать работы и услуги, оказываемые юридическим и физическим лицам, в порядке, установленном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осуществлять другие права, не противоречащие действующему законодательству, целям и видам деятельности Учреждения, установленным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6.4. Казенное учреждение обязано:</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осуществлять деятельность в соответствии с действующим законодательством и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осуществлять мероприятия по гражданской обороне и мобилизационной подготовке в соответствии с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осуществлять социальное, медицинское и иные виды обязательного страхования работников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обеспечивать своевременно и в полном объеме выплату работникам Казенного учреждения заработной платы и иные выплаты;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обеспечивать сохранность, эффективное и целевое использование имущества, закрепленного за учреждением на праве оперативного управления;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своевременно уплачивать налоги и сборы в порядке и размерах, определяемых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6.5. Казенное учреждение несет ответственность в соответствии с действующим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6.6.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6.7.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6.8.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7. Управление Казенным учреждением</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708"/>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7.1. Казенное учреждение возглавляет директор (далее -Руководитель), назначаемый на должность и освобождаемый от должности Учредителем в порядке, установленном законодательством, также в соответствии  с условиями заключенного с Руководителем трудового договора.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7.3. Трудовой договор с Руководителем заключается со стороны работодателя Учредителем.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7.8. Руководитель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организует работу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подписывает финансовые и иные документы, касающиеся уставной деятельности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выдает доверенности;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осуществляет прием на работу работников Казенного учреждения, заключает, изменяет и прекращает с ними трудовые договоры;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применяет к работникам Казенного учреждения меры поощрения и налагает на них дисциплинарные взыскания;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обеспечивает выполнение санитарно-гигиенических, противопожарных и иных требований по охране жизни и здоровья работников;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определяет по согласованию с Учредителем состав и объем сведений конфиденциального характера, порядок и способ их защиты;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контролирует работу и обеспечивает эффективное взаимодействие структурных подразделений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обеспечивает соблюдение законности в деятельности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обновленные карты учета имущества;</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xml:space="preserve">7.11.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w:t>
      </w:r>
      <w:r w:rsidRPr="005E7FE6">
        <w:rPr>
          <w:rFonts w:ascii="Tahoma" w:eastAsia="Times New Roman" w:hAnsi="Tahoma" w:cs="Tahoma"/>
          <w:color w:val="000000"/>
          <w:sz w:val="28"/>
          <w:szCs w:val="28"/>
          <w:lang w:eastAsia="ru-RU"/>
        </w:rPr>
        <w:lastRenderedPageBreak/>
        <w:t>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Приказы (распоряжения) и указания руководителя обязательны к исполнению всеми работниками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7.13.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708"/>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8. Учредитель Казенного учреждения</w:t>
      </w:r>
    </w:p>
    <w:p w:rsidR="005E7FE6" w:rsidRPr="005E7FE6" w:rsidRDefault="005E7FE6" w:rsidP="005E7FE6">
      <w:pPr>
        <w:shd w:val="clear" w:color="auto" w:fill="FFFFFF"/>
        <w:spacing w:after="0" w:line="240" w:lineRule="auto"/>
        <w:ind w:firstLine="708"/>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8.1. Функции   и   полномочия    Учредителя    Казенного учреждения</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осуществляет Министерство образования и науки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8.2. К компетенции Учредителя в области управления Казенным учреждением относятся: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а) выполнение функций и полномочий учредителя Казенного учреждения при его создании, реорганизации, изменении типа и ликвидации;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б) утверждение по согласованию с Уполномоченным органом Устава Казенного учреждения, а также вносимых в него изменений;</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 назначение руководителя Казенного учреждения и прекращение его полномочий;</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г) заключение и прекращение трудового договора с руководителем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xml:space="preserve">ж) определение по согласованию с Уполномоченным органом порядка составления и утверждения отчета о результатах деятельности </w:t>
      </w:r>
      <w:r w:rsidRPr="005E7FE6">
        <w:rPr>
          <w:rFonts w:ascii="Tahoma" w:eastAsia="Times New Roman" w:hAnsi="Tahoma" w:cs="Tahoma"/>
          <w:color w:val="000000"/>
          <w:sz w:val="28"/>
          <w:szCs w:val="28"/>
          <w:lang w:eastAsia="ru-RU"/>
        </w:rPr>
        <w:lastRenderedPageBreak/>
        <w:t>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л) осуществление иных функций и полномочий учредителя, установленные законодательством Российской Федерации и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Решение по вопросу, указанному в подпункте "и", принимается Учредителем по согласованию с Уполномоченным органом.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8.3.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9. Учет, отчетность и контроль</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9.1.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9.2.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9.3.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9.4. Контроль за сохранностью и целевым использованием имущества, закрепленного за Казенным учреждением, осуществляет Уполномоченный орган.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9.5.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9.6.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10. Хранение документов Казенного учреждения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10.1. Казенное учреждение обязано хранить следующие документы:</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Устав Казенного учреждения, а также изменения и дополнения, внесенные в Устав и зарегистрированные в установленном порядке;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документ, подтверждающий государственную регистрацию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документы, подтверждающие постановку на налоговый учет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документы, подтверждающие права Казенного учреждения на имущество, находящееся на его балансе;</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внутренние документы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положения о филиалах и представительствах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решения уполномоченных органов, касающиеся деятельности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заключения органов государственного финансового контроля;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10.2.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lastRenderedPageBreak/>
        <w:t>10.3. Казенное учреждение хранит документы, предусмотренные настоящим разделом, по месту его нахождения.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11. Реорганизация и ликвидация Казенного учреждения</w:t>
      </w:r>
    </w:p>
    <w:p w:rsidR="005E7FE6" w:rsidRPr="005E7FE6" w:rsidRDefault="005E7FE6" w:rsidP="005E7FE6">
      <w:pPr>
        <w:shd w:val="clear" w:color="auto" w:fill="FFFFFF"/>
        <w:spacing w:after="0" w:line="240" w:lineRule="auto"/>
        <w:jc w:val="center"/>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и изменение его типа</w:t>
      </w:r>
    </w:p>
    <w:p w:rsidR="005E7FE6" w:rsidRPr="005E7FE6" w:rsidRDefault="005E7FE6" w:rsidP="005E7FE6">
      <w:pPr>
        <w:shd w:val="clear" w:color="auto" w:fill="FFFFFF"/>
        <w:spacing w:after="0" w:line="240" w:lineRule="auto"/>
        <w:jc w:val="both"/>
        <w:rPr>
          <w:rFonts w:ascii="Tahoma" w:eastAsia="Times New Roman" w:hAnsi="Tahoma" w:cs="Tahoma"/>
          <w:color w:val="000000"/>
          <w:sz w:val="18"/>
          <w:szCs w:val="18"/>
          <w:lang w:eastAsia="ru-RU"/>
        </w:rPr>
      </w:pPr>
      <w:r w:rsidRPr="005E7FE6">
        <w:rPr>
          <w:rFonts w:ascii="Tahoma" w:eastAsia="Times New Roman" w:hAnsi="Tahoma" w:cs="Tahoma"/>
          <w:b/>
          <w:bCs/>
          <w:color w:val="000000"/>
          <w:sz w:val="28"/>
          <w:szCs w:val="28"/>
          <w:lang w:eastAsia="ru-RU"/>
        </w:rPr>
        <w:t> </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учреждения Республики Дагестан подготавливается Учредителем по согласованию с Уполномоченным органом.</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Принятие решения о ликвидации и проведение ликвидации Казенного учреждения осуществляются в </w:t>
      </w:r>
      <w:hyperlink r:id="rId5" w:history="1">
        <w:r w:rsidRPr="005E7FE6">
          <w:rPr>
            <w:rFonts w:ascii="Tahoma" w:eastAsia="Times New Roman" w:hAnsi="Tahoma" w:cs="Tahoma"/>
            <w:color w:val="000000"/>
            <w:sz w:val="28"/>
            <w:szCs w:val="28"/>
            <w:u w:val="single"/>
            <w:lang w:eastAsia="ru-RU"/>
          </w:rPr>
          <w:t>порядке</w:t>
        </w:r>
      </w:hyperlink>
      <w:r w:rsidRPr="005E7FE6">
        <w:rPr>
          <w:rFonts w:ascii="Tahoma" w:eastAsia="Times New Roman" w:hAnsi="Tahoma" w:cs="Tahoma"/>
          <w:color w:val="000000"/>
          <w:sz w:val="28"/>
          <w:szCs w:val="28"/>
          <w:lang w:eastAsia="ru-RU"/>
        </w:rPr>
        <w:t>, установленном Правительством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11.3.</w:t>
      </w:r>
      <w:r w:rsidRPr="005E7FE6">
        <w:rPr>
          <w:rFonts w:ascii="Tahoma" w:eastAsia="Times New Roman" w:hAnsi="Tahoma" w:cs="Tahoma"/>
          <w:color w:val="000000"/>
          <w:sz w:val="18"/>
          <w:szCs w:val="18"/>
          <w:lang w:eastAsia="ru-RU"/>
        </w:rPr>
        <w:t> </w:t>
      </w:r>
      <w:r w:rsidRPr="005E7FE6">
        <w:rPr>
          <w:rFonts w:ascii="Tahoma" w:eastAsia="Times New Roman" w:hAnsi="Tahoma" w:cs="Tahoma"/>
          <w:color w:val="000000"/>
          <w:sz w:val="28"/>
          <w:szCs w:val="28"/>
          <w:lang w:eastAsia="ru-RU"/>
        </w:rPr>
        <w:t>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r w:rsidRPr="005E7FE6">
        <w:rPr>
          <w:rFonts w:ascii="Tahoma" w:eastAsia="Times New Roman" w:hAnsi="Tahoma" w:cs="Tahoma"/>
          <w:color w:val="000000"/>
          <w:sz w:val="18"/>
          <w:szCs w:val="18"/>
          <w:lang w:eastAsia="ru-RU"/>
        </w:rPr>
        <w:t>.</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11.6.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 xml:space="preserve">11.7. В случае прекращения деятельности общеобразовательного учреждения, а также в случае аннулирования соответствующей лицензии, лишения общеобразовательного учреждения государственной аккредитации учредитель (учредители) общеобразовательного  учреждения обеспечивает перевод обучающихся, воспитанников с согласия родителей (законных </w:t>
      </w:r>
      <w:r w:rsidRPr="005E7FE6">
        <w:rPr>
          <w:rFonts w:ascii="Tahoma" w:eastAsia="Times New Roman" w:hAnsi="Tahoma" w:cs="Tahoma"/>
          <w:color w:val="000000"/>
          <w:sz w:val="28"/>
          <w:szCs w:val="28"/>
          <w:shd w:val="clear" w:color="auto" w:fill="FFFF00"/>
          <w:lang w:eastAsia="ru-RU"/>
        </w:rPr>
        <w:lastRenderedPageBreak/>
        <w:t>представителей) в другие общеобразовательные учреждения соответствующего типа и принятие правил внутреннего распорядка общеобразовательного учреждения, иных локальных актов.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11.8.</w:t>
      </w:r>
      <w:r w:rsidRPr="005E7FE6">
        <w:rPr>
          <w:rFonts w:ascii="Tahoma" w:eastAsia="Times New Roman" w:hAnsi="Tahoma" w:cs="Tahoma"/>
          <w:color w:val="000000"/>
          <w:sz w:val="28"/>
          <w:szCs w:val="28"/>
          <w:lang w:eastAsia="ru-RU"/>
        </w:rPr>
        <w:t>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shd w:val="clear" w:color="auto" w:fill="FFFF00"/>
          <w:lang w:eastAsia="ru-RU"/>
        </w:rPr>
        <w:t>11.9.</w:t>
      </w:r>
      <w:r w:rsidRPr="005E7FE6">
        <w:rPr>
          <w:rFonts w:ascii="Tahoma" w:eastAsia="Times New Roman" w:hAnsi="Tahoma" w:cs="Tahoma"/>
          <w:color w:val="000000"/>
          <w:sz w:val="28"/>
          <w:szCs w:val="28"/>
          <w:lang w:eastAsia="ru-RU"/>
        </w:rPr>
        <w:t>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5E7FE6" w:rsidRPr="005E7FE6" w:rsidRDefault="005E7FE6" w:rsidP="005E7FE6">
      <w:pPr>
        <w:shd w:val="clear" w:color="auto" w:fill="FFFFFF"/>
        <w:spacing w:after="0" w:line="240" w:lineRule="auto"/>
        <w:ind w:firstLine="540"/>
        <w:jc w:val="both"/>
        <w:rPr>
          <w:rFonts w:ascii="Tahoma" w:eastAsia="Times New Roman" w:hAnsi="Tahoma" w:cs="Tahoma"/>
          <w:color w:val="000000"/>
          <w:sz w:val="18"/>
          <w:szCs w:val="18"/>
          <w:lang w:eastAsia="ru-RU"/>
        </w:rPr>
      </w:pPr>
      <w:r w:rsidRPr="005E7FE6">
        <w:rPr>
          <w:rFonts w:ascii="Tahoma" w:eastAsia="Times New Roman" w:hAnsi="Tahoma" w:cs="Tahoma"/>
          <w:color w:val="000000"/>
          <w:sz w:val="28"/>
          <w:szCs w:val="28"/>
          <w:lang w:eastAsia="ru-RU"/>
        </w:rPr>
        <w:t>______________________________________________________</w:t>
      </w:r>
    </w:p>
    <w:p w:rsidR="00381498" w:rsidRDefault="00381498">
      <w:bookmarkStart w:id="0" w:name="_GoBack"/>
      <w:bookmarkEnd w:id="0"/>
    </w:p>
    <w:sectPr w:rsidR="00381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E6"/>
    <w:rsid w:val="00381498"/>
    <w:rsid w:val="005B45BA"/>
    <w:rsid w:val="005E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E36CE-1180-4803-919C-98BE0CDD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03183;fld=134;dst=100082" TargetMode="External"/><Relationship Id="rId4" Type="http://schemas.openxmlformats.org/officeDocument/2006/relationships/hyperlink" Target="consultantplus://offline/main?base=LAW;n=100596;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5307</Words>
  <Characters>30256</Characters>
  <Application>Microsoft Office Word</Application>
  <DocSecurity>0</DocSecurity>
  <Lines>252</Lines>
  <Paragraphs>70</Paragraphs>
  <ScaleCrop>false</ScaleCrop>
  <Company>SPecialiST RePack</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dc:creator>
  <cp:keywords/>
  <dc:description/>
  <cp:lastModifiedBy>адми</cp:lastModifiedBy>
  <cp:revision>2</cp:revision>
  <dcterms:created xsi:type="dcterms:W3CDTF">2017-10-14T10:07:00Z</dcterms:created>
  <dcterms:modified xsi:type="dcterms:W3CDTF">2017-10-14T10:08:00Z</dcterms:modified>
</cp:coreProperties>
</file>